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4A4734" w:rsidRPr="009F273E" w:rsidRDefault="004A4734">
      <w:pPr>
        <w:rPr>
          <w:rFonts w:ascii="Arial" w:hAnsi="Arial" w:cs="Arial"/>
          <w:sz w:val="24"/>
          <w:szCs w:val="24"/>
        </w:rPr>
      </w:pPr>
    </w:p>
    <w:p w:rsidR="000741A2" w:rsidRDefault="00544956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:rsidR="000741A2" w:rsidRDefault="000741A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0741A2" w:rsidRDefault="003F397E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AB0BC2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AB0BC2">
        <w:rPr>
          <w:rFonts w:ascii="Arial" w:hAnsi="Arial" w:cs="Arial"/>
          <w:sz w:val="24"/>
          <w:szCs w:val="24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 w:rsidR="00AB0BC2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:rsidR="000741A2" w:rsidRDefault="000741A2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Default="005D628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="003F397E" w:rsidRPr="000741A2">
        <w:rPr>
          <w:rFonts w:ascii="Arial" w:hAnsi="Arial" w:cs="Arial"/>
          <w:sz w:val="24"/>
          <w:szCs w:val="24"/>
        </w:rPr>
        <w:t>]</w:t>
      </w:r>
    </w:p>
    <w:p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3D4C84">
        <w:rPr>
          <w:rFonts w:ascii="Arial" w:hAnsi="Arial" w:cs="Arial"/>
          <w:sz w:val="24"/>
          <w:szCs w:val="24"/>
        </w:rPr>
        <w:t>number RM6183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F00201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FE264D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n</w:t>
      </w:r>
      <w:r w:rsidR="003F397E" w:rsidRPr="009F273E">
        <w:rPr>
          <w:rFonts w:ascii="Arial" w:hAnsi="Arial" w:cs="Arial"/>
          <w:sz w:val="24"/>
          <w:szCs w:val="24"/>
        </w:rPr>
        <w:t xml:space="preserve">ame of </w:t>
      </w:r>
      <w:r w:rsidR="005B7837">
        <w:rPr>
          <w:rFonts w:ascii="Arial" w:hAnsi="Arial" w:cs="Arial"/>
          <w:sz w:val="24"/>
          <w:szCs w:val="24"/>
        </w:rPr>
        <w:t>goods and services</w:t>
      </w:r>
      <w:r w:rsidR="00F00201" w:rsidRPr="009F273E">
        <w:rPr>
          <w:rFonts w:ascii="Arial" w:hAnsi="Arial" w:cs="Arial"/>
          <w:sz w:val="24"/>
          <w:szCs w:val="24"/>
        </w:rPr>
        <w:t>]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7941E3" w:rsidRPr="009F273E">
        <w:rPr>
          <w:rFonts w:ascii="Arial" w:hAnsi="Arial" w:cs="Arial"/>
          <w:sz w:val="24"/>
          <w:szCs w:val="24"/>
        </w:rPr>
        <w:t>]</w:t>
      </w:r>
    </w:p>
    <w:p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lastRenderedPageBreak/>
        <w:t>CALL-OFF INCORPORATED TERMS</w:t>
      </w:r>
    </w:p>
    <w:p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7427D">
        <w:rPr>
          <w:rStyle w:val="Emphasis"/>
          <w:rFonts w:ascii="Arial" w:hAnsi="Arial" w:cs="Arial"/>
          <w:i w:val="0"/>
          <w:sz w:val="24"/>
          <w:szCs w:val="24"/>
        </w:rPr>
        <w:t xml:space="preserve"> RM6183</w:t>
      </w:r>
    </w:p>
    <w:p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852BED">
        <w:rPr>
          <w:rStyle w:val="Emphasis"/>
          <w:rFonts w:ascii="Arial" w:hAnsi="Arial" w:cs="Arial"/>
          <w:i w:val="0"/>
          <w:iCs w:val="0"/>
          <w:sz w:val="24"/>
          <w:szCs w:val="24"/>
        </w:rPr>
        <w:t>RM6183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  <w:bookmarkStart w:id="0" w:name="_GoBack"/>
      <w:bookmarkEnd w:id="0"/>
    </w:p>
    <w:p w:rsidR="004A4734" w:rsidRPr="009F273E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6 (Key Subcontractors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7 (Financial 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Difficulties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36637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AE1578" w:rsidRDefault="0036637C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Joint Schedule 12 (Supply Chain Visibility)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:rsidR="0054312C" w:rsidRDefault="00AE1578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13 (Legal Services)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852BED">
        <w:rPr>
          <w:rStyle w:val="Emphasis"/>
          <w:rFonts w:ascii="Arial" w:hAnsi="Arial" w:cs="Arial"/>
          <w:i w:val="0"/>
          <w:iCs w:val="0"/>
          <w:sz w:val="24"/>
          <w:szCs w:val="24"/>
        </w:rPr>
        <w:t>RM6183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3 (Continuous Improvement)</w:t>
      </w:r>
    </w:p>
    <w:p w:rsidR="0030716E" w:rsidRDefault="003D7714" w:rsidP="0030716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30716E" w:rsidRDefault="0030716E" w:rsidP="0030716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30716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3D7714" w:rsidRPr="0030716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30716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="003D7714" w:rsidRPr="0030716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30716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30716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30716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30716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30716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30716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30716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3D7714" w:rsidRPr="0030716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8 (Business Continuity and Disaster Recovery)]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9 (Security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14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Contract Management) 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16 (Benchmarking)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CB0A54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21 (Northern Ireland Law)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:rsidR="00CB0A54" w:rsidRPr="009F273E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22 (Lease Terms)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:rsidR="00A621D7" w:rsidRPr="00CB0A54" w:rsidRDefault="00A621D7" w:rsidP="0030716E">
      <w:pPr>
        <w:pStyle w:val="ListParagraph"/>
        <w:spacing w:after="0" w:line="259" w:lineRule="auto"/>
        <w:ind w:left="1800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</w:p>
    <w:p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2B01B9">
        <w:rPr>
          <w:rFonts w:ascii="Arial" w:hAnsi="Arial" w:cs="Arial"/>
          <w:sz w:val="24"/>
          <w:szCs w:val="24"/>
        </w:rPr>
        <w:t>8</w:t>
      </w:r>
      <w:r w:rsidRPr="009F273E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Responsibility) </w:t>
      </w:r>
      <w:r w:rsidR="00852BED">
        <w:rPr>
          <w:rStyle w:val="Emphasis"/>
          <w:rFonts w:ascii="Arial" w:hAnsi="Arial" w:cs="Arial"/>
          <w:i w:val="0"/>
          <w:sz w:val="24"/>
          <w:szCs w:val="24"/>
        </w:rPr>
        <w:t>RM6183</w:t>
      </w:r>
    </w:p>
    <w:p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</w:t>
      </w:r>
      <w:r w:rsidR="00B16AD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(Call-Off Tender) </w:t>
      </w:r>
      <w:r w:rsidR="00B16AD6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>
        <w:rPr>
          <w:rFonts w:ascii="Arial" w:hAnsi="Arial" w:cs="Arial"/>
          <w:sz w:val="24"/>
          <w:szCs w:val="24"/>
          <w:highlight w:val="yellow"/>
        </w:rPr>
        <w:t>that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take precedence over the documents above.]</w:t>
      </w:r>
    </w:p>
    <w:p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>, Call Off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Deliverable]</w:t>
      </w:r>
      <w:r>
        <w:rPr>
          <w:rFonts w:ascii="Arial" w:hAnsi="Arial" w:cs="Arial"/>
          <w:sz w:val="24"/>
          <w:szCs w:val="24"/>
        </w:rPr>
        <w:t>[Quantity][Delivery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="00E65850">
        <w:rPr>
          <w:rFonts w:ascii="Arial" w:hAnsi="Arial" w:cs="Arial"/>
          <w:sz w:val="24"/>
          <w:szCs w:val="24"/>
        </w:rPr>
        <w:t>. For services under the Trade Law Panel RM6183 the standard recommendation is for liability to be capped between thirty million pounds (£30,000,000) and seventy million pounds (£70,000,000) based on an appropriate risk assessment by the Buyer.</w:t>
      </w:r>
      <w:r w:rsidRPr="00710B03">
        <w:rPr>
          <w:rFonts w:ascii="Arial" w:hAnsi="Arial" w:cs="Arial"/>
          <w:sz w:val="24"/>
          <w:szCs w:val="24"/>
        </w:rPr>
        <w:t>]</w:t>
      </w:r>
    </w:p>
    <w:p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lastRenderedPageBreak/>
        <w:t>CALL-OFF CHARGES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used: </w:t>
      </w: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BA15CD">
        <w:rPr>
          <w:rFonts w:ascii="Arial" w:hAnsi="Arial" w:cs="Arial"/>
          <w:sz w:val="24"/>
          <w:szCs w:val="24"/>
        </w:rPr>
        <w:t>4</w:t>
      </w:r>
      <w:r w:rsidRPr="00B714E9">
        <w:rPr>
          <w:rFonts w:ascii="Arial" w:hAnsi="Arial" w:cs="Arial"/>
          <w:sz w:val="24"/>
          <w:szCs w:val="24"/>
        </w:rPr>
        <w:t xml:space="preserve">, </w:t>
      </w:r>
      <w:r w:rsidR="00BA15CD">
        <w:rPr>
          <w:rFonts w:ascii="Arial" w:hAnsi="Arial" w:cs="Arial"/>
          <w:sz w:val="24"/>
          <w:szCs w:val="24"/>
        </w:rPr>
        <w:t>5 and 6 (if used)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3C3">
        <w:rPr>
          <w:rFonts w:ascii="Arial" w:hAnsi="Arial" w:cs="Arial"/>
          <w:b/>
          <w:sz w:val="24"/>
          <w:szCs w:val="24"/>
          <w:highlight w:val="yellow"/>
        </w:rPr>
        <w:t>[Delet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e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580CF1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by direct award or if </w:t>
      </w:r>
      <w:r w:rsidRPr="00580CF1">
        <w:rPr>
          <w:rFonts w:ascii="Arial" w:hAnsi="Arial" w:cs="Arial"/>
          <w:sz w:val="24"/>
          <w:szCs w:val="24"/>
        </w:rPr>
        <w:t xml:space="preserve">not </w:t>
      </w:r>
      <w:r>
        <w:rPr>
          <w:rFonts w:ascii="Arial" w:hAnsi="Arial" w:cs="Arial"/>
          <w:sz w:val="24"/>
          <w:szCs w:val="24"/>
        </w:rPr>
        <w:t xml:space="preserve">otherwise </w:t>
      </w:r>
      <w:r w:rsidRPr="00580CF1">
        <w:rPr>
          <w:rFonts w:ascii="Arial" w:hAnsi="Arial" w:cs="Arial"/>
          <w:sz w:val="24"/>
          <w:szCs w:val="24"/>
        </w:rPr>
        <w:t xml:space="preserve">used: </w:t>
      </w: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[Indexation]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>using Call-</w:t>
      </w:r>
      <w:r w:rsidRPr="000851C3">
        <w:rPr>
          <w:rFonts w:ascii="Arial" w:hAnsi="Arial" w:cs="Arial"/>
          <w:sz w:val="24"/>
          <w:szCs w:val="24"/>
        </w:rPr>
        <w:t xml:space="preserve">Off Schedule </w:t>
      </w:r>
      <w:r>
        <w:rPr>
          <w:rFonts w:ascii="Arial" w:hAnsi="Arial" w:cs="Arial"/>
          <w:sz w:val="24"/>
          <w:szCs w:val="24"/>
        </w:rPr>
        <w:t>16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  <w:highlight w:val="yellow"/>
        </w:rPr>
        <w:t>None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Recoverable </w:t>
      </w:r>
      <w:r>
        <w:rPr>
          <w:rFonts w:ascii="Arial" w:hAnsi="Arial" w:cs="Arial"/>
          <w:sz w:val="24"/>
          <w:szCs w:val="24"/>
          <w:highlight w:val="yellow"/>
        </w:rPr>
        <w:t>as stated in the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Framework Contract]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lastRenderedPageBreak/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A70984">
        <w:rPr>
          <w:rFonts w:ascii="Arial" w:hAnsi="Arial" w:cs="Arial"/>
          <w:sz w:val="24"/>
          <w:szCs w:val="24"/>
        </w:rPr>
        <w:t>: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A70984">
        <w:rPr>
          <w:rFonts w:ascii="Arial" w:hAnsi="Arial" w:cs="Arial"/>
          <w:sz w:val="24"/>
          <w:szCs w:val="24"/>
        </w:rPr>
        <w:t>one Month</w:t>
      </w:r>
      <w:r>
        <w:rPr>
          <w:rFonts w:ascii="Arial" w:hAnsi="Arial" w:cs="Arial"/>
          <w:sz w:val="24"/>
          <w:szCs w:val="24"/>
        </w:rPr>
        <w:t>]</w:t>
      </w:r>
    </w:p>
    <w:p w:rsidR="00A70984" w:rsidRPr="00A42B1E" w:rsidRDefault="00A70984" w:rsidP="00A70984">
      <w:pPr>
        <w:pStyle w:val="11table"/>
        <w:numPr>
          <w:ilvl w:val="0"/>
          <w:numId w:val="0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 Critical Service Level Failure is: </w:t>
      </w:r>
      <w:r w:rsidRPr="005E30B1">
        <w:rPr>
          <w:rFonts w:ascii="Arial" w:hAnsi="Arial" w:cs="Arial"/>
          <w:b w:val="0"/>
          <w:sz w:val="24"/>
          <w:szCs w:val="24"/>
          <w:highlight w:val="yellow"/>
        </w:rPr>
        <w:t>[</w:t>
      </w:r>
      <w:r w:rsidRPr="005E30B1">
        <w:rPr>
          <w:rFonts w:ascii="Arial" w:hAnsi="Arial" w:cs="Arial"/>
          <w:sz w:val="24"/>
          <w:szCs w:val="24"/>
          <w:highlight w:val="yellow"/>
        </w:rPr>
        <w:t>Buyer</w:t>
      </w:r>
      <w:r>
        <w:rPr>
          <w:rFonts w:ascii="Arial" w:hAnsi="Arial" w:cs="Arial"/>
          <w:b w:val="0"/>
          <w:sz w:val="24"/>
          <w:szCs w:val="24"/>
          <w:highlight w:val="yellow"/>
        </w:rPr>
        <w:t xml:space="preserve"> to define</w:t>
      </w:r>
      <w:r>
        <w:rPr>
          <w:rFonts w:ascii="Arial" w:eastAsia="MS Mincho" w:hAnsi="Arial" w:cs="Arial"/>
          <w:b w:val="0"/>
          <w:lang w:eastAsia="en-US"/>
        </w:rPr>
        <w:t>]</w:t>
      </w:r>
    </w:p>
    <w:p w:rsidR="00A70984" w:rsidRDefault="00A70984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:rsidR="004A4734" w:rsidRPr="009F273E" w:rsidRDefault="00AA20E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2D516A"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 w:rsidR="002D516A"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 w:rsidR="002D516A"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  <w:r w:rsidR="00CB39A4" w:rsidRPr="0052301B"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lastRenderedPageBreak/>
        <w:t>SOCIAL VALUE COMMITMENT</w:t>
      </w:r>
    </w:p>
    <w:p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:rsidR="004A4734" w:rsidRDefault="004A4734" w:rsidP="00AE1578"/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602" w:rsidRDefault="00C84602">
      <w:pPr>
        <w:spacing w:after="0" w:line="240" w:lineRule="auto"/>
      </w:pPr>
      <w:r>
        <w:separator/>
      </w:r>
    </w:p>
  </w:endnote>
  <w:endnote w:type="continuationSeparator" w:id="0">
    <w:p w:rsidR="00C84602" w:rsidRDefault="00C84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="00AA0327">
      <w:rPr>
        <w:rFonts w:ascii="Arial" w:hAnsi="Arial" w:cs="Arial"/>
        <w:sz w:val="20"/>
        <w:szCs w:val="20"/>
      </w:rPr>
      <w:t>6183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702259">
      <w:rPr>
        <w:rFonts w:ascii="Arial" w:hAnsi="Arial" w:cs="Arial"/>
        <w:noProof/>
        <w:sz w:val="20"/>
        <w:szCs w:val="20"/>
      </w:rPr>
      <w:t>6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</w:t>
    </w:r>
    <w:r w:rsidR="002B01B9">
      <w:rPr>
        <w:rFonts w:ascii="Arial" w:hAnsi="Arial" w:cs="Arial"/>
        <w:sz w:val="20"/>
        <w:szCs w:val="20"/>
      </w:rPr>
      <w:t>6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602" w:rsidRDefault="00C84602">
      <w:pPr>
        <w:spacing w:after="0" w:line="240" w:lineRule="auto"/>
      </w:pPr>
      <w:r>
        <w:separator/>
      </w:r>
    </w:p>
  </w:footnote>
  <w:footnote w:type="continuationSeparator" w:id="0">
    <w:p w:rsidR="00C84602" w:rsidRDefault="00C846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</w:t>
    </w:r>
    <w:r w:rsidR="00852BED">
      <w:rPr>
        <w:rFonts w:ascii="Arial" w:hAnsi="Arial" w:cs="Arial"/>
        <w:sz w:val="20"/>
        <w:szCs w:val="16"/>
        <w:lang w:eastAsia="en-GB"/>
      </w:rPr>
      <w:t>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37E2C"/>
    <w:multiLevelType w:val="multilevel"/>
    <w:tmpl w:val="6EC851EC"/>
    <w:styleLink w:val="LFO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5276"/>
    <w:rsid w:val="0004550C"/>
    <w:rsid w:val="00051257"/>
    <w:rsid w:val="00057E65"/>
    <w:rsid w:val="00066570"/>
    <w:rsid w:val="000741A2"/>
    <w:rsid w:val="00082119"/>
    <w:rsid w:val="000851C3"/>
    <w:rsid w:val="000851E7"/>
    <w:rsid w:val="000978E0"/>
    <w:rsid w:val="000C6319"/>
    <w:rsid w:val="000C665A"/>
    <w:rsid w:val="00110B3B"/>
    <w:rsid w:val="00126B1A"/>
    <w:rsid w:val="001320FC"/>
    <w:rsid w:val="00162E55"/>
    <w:rsid w:val="00183C8E"/>
    <w:rsid w:val="0019744D"/>
    <w:rsid w:val="001D084D"/>
    <w:rsid w:val="001D1CA4"/>
    <w:rsid w:val="001E0368"/>
    <w:rsid w:val="002322D4"/>
    <w:rsid w:val="00232CB2"/>
    <w:rsid w:val="002B01B9"/>
    <w:rsid w:val="002B3C24"/>
    <w:rsid w:val="002C3D52"/>
    <w:rsid w:val="002C5708"/>
    <w:rsid w:val="002D516A"/>
    <w:rsid w:val="0030716E"/>
    <w:rsid w:val="003321CB"/>
    <w:rsid w:val="0033393C"/>
    <w:rsid w:val="0036637C"/>
    <w:rsid w:val="003676A4"/>
    <w:rsid w:val="00377A85"/>
    <w:rsid w:val="003809EC"/>
    <w:rsid w:val="003A2178"/>
    <w:rsid w:val="003B1167"/>
    <w:rsid w:val="003B6DBC"/>
    <w:rsid w:val="003D4C84"/>
    <w:rsid w:val="003D7714"/>
    <w:rsid w:val="003E73F1"/>
    <w:rsid w:val="003E7CBB"/>
    <w:rsid w:val="003F397E"/>
    <w:rsid w:val="00400E8E"/>
    <w:rsid w:val="00406C60"/>
    <w:rsid w:val="0041714C"/>
    <w:rsid w:val="004304AB"/>
    <w:rsid w:val="0043710D"/>
    <w:rsid w:val="00463599"/>
    <w:rsid w:val="00475B07"/>
    <w:rsid w:val="00486B15"/>
    <w:rsid w:val="004A4734"/>
    <w:rsid w:val="005071CD"/>
    <w:rsid w:val="0052301B"/>
    <w:rsid w:val="00527C34"/>
    <w:rsid w:val="00531C4D"/>
    <w:rsid w:val="0053394A"/>
    <w:rsid w:val="0054312C"/>
    <w:rsid w:val="00544956"/>
    <w:rsid w:val="005503B8"/>
    <w:rsid w:val="00553075"/>
    <w:rsid w:val="0056265C"/>
    <w:rsid w:val="00563DA5"/>
    <w:rsid w:val="005812CE"/>
    <w:rsid w:val="00581ED7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3EE5"/>
    <w:rsid w:val="006472C5"/>
    <w:rsid w:val="00664398"/>
    <w:rsid w:val="00667337"/>
    <w:rsid w:val="0067427D"/>
    <w:rsid w:val="006B3A24"/>
    <w:rsid w:val="006C1CBB"/>
    <w:rsid w:val="006D021B"/>
    <w:rsid w:val="006D0226"/>
    <w:rsid w:val="006D0F65"/>
    <w:rsid w:val="00702259"/>
    <w:rsid w:val="00710B03"/>
    <w:rsid w:val="007619A9"/>
    <w:rsid w:val="00770631"/>
    <w:rsid w:val="007733CD"/>
    <w:rsid w:val="007763FC"/>
    <w:rsid w:val="00783044"/>
    <w:rsid w:val="007941E3"/>
    <w:rsid w:val="00796FC9"/>
    <w:rsid w:val="007B0613"/>
    <w:rsid w:val="007D2E98"/>
    <w:rsid w:val="007E40EF"/>
    <w:rsid w:val="00802637"/>
    <w:rsid w:val="00852BED"/>
    <w:rsid w:val="00853A9B"/>
    <w:rsid w:val="0085474D"/>
    <w:rsid w:val="0086710E"/>
    <w:rsid w:val="00873886"/>
    <w:rsid w:val="008861B9"/>
    <w:rsid w:val="008925D4"/>
    <w:rsid w:val="008A7999"/>
    <w:rsid w:val="008B5AA5"/>
    <w:rsid w:val="008B7262"/>
    <w:rsid w:val="008C1605"/>
    <w:rsid w:val="008C5D8E"/>
    <w:rsid w:val="008D4A20"/>
    <w:rsid w:val="008D5AF0"/>
    <w:rsid w:val="008E3131"/>
    <w:rsid w:val="008E6856"/>
    <w:rsid w:val="0096468C"/>
    <w:rsid w:val="00983172"/>
    <w:rsid w:val="009A32AB"/>
    <w:rsid w:val="009B0D98"/>
    <w:rsid w:val="009E0D6A"/>
    <w:rsid w:val="009F273E"/>
    <w:rsid w:val="00A340BA"/>
    <w:rsid w:val="00A56C49"/>
    <w:rsid w:val="00A621D7"/>
    <w:rsid w:val="00A62FF0"/>
    <w:rsid w:val="00A70226"/>
    <w:rsid w:val="00A70984"/>
    <w:rsid w:val="00AA0327"/>
    <w:rsid w:val="00AA20E4"/>
    <w:rsid w:val="00AB0BC2"/>
    <w:rsid w:val="00AB1E46"/>
    <w:rsid w:val="00AC0970"/>
    <w:rsid w:val="00AE1578"/>
    <w:rsid w:val="00AE585A"/>
    <w:rsid w:val="00B05637"/>
    <w:rsid w:val="00B16AD6"/>
    <w:rsid w:val="00B25F4F"/>
    <w:rsid w:val="00B539D9"/>
    <w:rsid w:val="00B714E9"/>
    <w:rsid w:val="00B87349"/>
    <w:rsid w:val="00B87C37"/>
    <w:rsid w:val="00B87D1B"/>
    <w:rsid w:val="00B9523A"/>
    <w:rsid w:val="00BA15CD"/>
    <w:rsid w:val="00BB1B63"/>
    <w:rsid w:val="00BC41BF"/>
    <w:rsid w:val="00BD1B81"/>
    <w:rsid w:val="00BD4C77"/>
    <w:rsid w:val="00BE4E44"/>
    <w:rsid w:val="00BE671C"/>
    <w:rsid w:val="00C42BF4"/>
    <w:rsid w:val="00C543F9"/>
    <w:rsid w:val="00C71A1F"/>
    <w:rsid w:val="00C84602"/>
    <w:rsid w:val="00C8596A"/>
    <w:rsid w:val="00C92729"/>
    <w:rsid w:val="00CB0A54"/>
    <w:rsid w:val="00CB23C3"/>
    <w:rsid w:val="00CB39A4"/>
    <w:rsid w:val="00CD7897"/>
    <w:rsid w:val="00D17FF8"/>
    <w:rsid w:val="00D24C81"/>
    <w:rsid w:val="00D3696B"/>
    <w:rsid w:val="00D409B8"/>
    <w:rsid w:val="00D500B0"/>
    <w:rsid w:val="00D969F6"/>
    <w:rsid w:val="00DD394A"/>
    <w:rsid w:val="00DF2308"/>
    <w:rsid w:val="00E077F1"/>
    <w:rsid w:val="00E10DB2"/>
    <w:rsid w:val="00E21475"/>
    <w:rsid w:val="00E36190"/>
    <w:rsid w:val="00E4117B"/>
    <w:rsid w:val="00E619F2"/>
    <w:rsid w:val="00E65850"/>
    <w:rsid w:val="00E750E4"/>
    <w:rsid w:val="00E9588A"/>
    <w:rsid w:val="00EC0702"/>
    <w:rsid w:val="00EF1B33"/>
    <w:rsid w:val="00F00201"/>
    <w:rsid w:val="00F02132"/>
    <w:rsid w:val="00F63402"/>
    <w:rsid w:val="00FB201C"/>
    <w:rsid w:val="00FB406A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1672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0A70F-118E-4829-9D31-BFCD1AFEE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1334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2020-07-02T15:05:00Z</dcterms:created>
  <dcterms:modified xsi:type="dcterms:W3CDTF">2020-07-02T15:05:00Z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